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ECB3E2" w14:textId="5086834A" w:rsidR="002D6940" w:rsidRDefault="002D6940" w:rsidP="002D6940">
      <w:pPr>
        <w:spacing w:before="100" w:beforeAutospacing="1" w:after="100" w:afterAutospacing="1" w:line="240" w:lineRule="auto"/>
        <w:rPr>
          <w:rFonts w:ascii="Times New Roman" w:eastAsia="Times New Roman" w:hAnsi="Times New Roman" w:cs="Times New Roman"/>
          <w:b/>
          <w:bCs/>
          <w:sz w:val="24"/>
          <w:szCs w:val="24"/>
          <w:lang w:eastAsia="de-DE"/>
        </w:rPr>
      </w:pPr>
    </w:p>
    <w:p w14:paraId="1EBD9C07" w14:textId="2994E6E5" w:rsidR="002D6940" w:rsidRPr="008B28F5" w:rsidRDefault="008B28F5" w:rsidP="002D6940">
      <w:pPr>
        <w:spacing w:before="100" w:beforeAutospacing="1" w:after="100" w:afterAutospacing="1" w:line="240" w:lineRule="auto"/>
        <w:rPr>
          <w:rFonts w:ascii="Times New Roman" w:eastAsia="Times New Roman" w:hAnsi="Times New Roman" w:cs="Times New Roman"/>
          <w:b/>
          <w:bCs/>
          <w:sz w:val="24"/>
          <w:szCs w:val="24"/>
          <w:u w:val="single"/>
          <w:lang w:eastAsia="de-DE"/>
        </w:rPr>
      </w:pPr>
      <w:r w:rsidRPr="008B28F5">
        <w:rPr>
          <w:rFonts w:ascii="Times New Roman" w:eastAsia="Times New Roman" w:hAnsi="Times New Roman" w:cs="Times New Roman"/>
          <w:b/>
          <w:bCs/>
          <w:sz w:val="24"/>
          <w:szCs w:val="24"/>
          <w:u w:val="single"/>
          <w:lang w:eastAsia="de-DE"/>
        </w:rPr>
        <w:t>Pressemitteilung vom 18.06.2020</w:t>
      </w:r>
    </w:p>
    <w:p w14:paraId="6B17717C" w14:textId="77777777" w:rsidR="002D6940" w:rsidRPr="008B28F5" w:rsidRDefault="002D6940" w:rsidP="002D6940">
      <w:pPr>
        <w:spacing w:before="100" w:beforeAutospacing="1" w:after="100" w:afterAutospacing="1" w:line="240" w:lineRule="auto"/>
        <w:rPr>
          <w:rFonts w:ascii="Times New Roman" w:eastAsia="Times New Roman" w:hAnsi="Times New Roman" w:cs="Times New Roman"/>
          <w:sz w:val="32"/>
          <w:szCs w:val="32"/>
          <w:lang w:eastAsia="de-DE"/>
        </w:rPr>
      </w:pPr>
      <w:r w:rsidRPr="008B28F5">
        <w:rPr>
          <w:rFonts w:ascii="Times New Roman" w:eastAsia="Times New Roman" w:hAnsi="Times New Roman" w:cs="Times New Roman"/>
          <w:b/>
          <w:bCs/>
          <w:sz w:val="32"/>
          <w:szCs w:val="32"/>
          <w:lang w:eastAsia="de-DE"/>
        </w:rPr>
        <w:t>Jens Spahn stoppen – Patienten nicht ins Heim zwingen!</w:t>
      </w:r>
    </w:p>
    <w:p w14:paraId="58C73FE4" w14:textId="77777777" w:rsidR="002D6940" w:rsidRPr="002D6940" w:rsidRDefault="002D6940" w:rsidP="002D6940">
      <w:pPr>
        <w:spacing w:before="100" w:beforeAutospacing="1" w:after="100" w:afterAutospacing="1" w:line="240" w:lineRule="auto"/>
        <w:rPr>
          <w:rFonts w:ascii="Times New Roman" w:eastAsia="Times New Roman" w:hAnsi="Times New Roman" w:cs="Times New Roman"/>
          <w:sz w:val="24"/>
          <w:szCs w:val="24"/>
          <w:lang w:eastAsia="de-DE"/>
        </w:rPr>
      </w:pPr>
      <w:r w:rsidRPr="002D6940">
        <w:rPr>
          <w:rFonts w:ascii="Times New Roman" w:eastAsia="Times New Roman" w:hAnsi="Times New Roman" w:cs="Times New Roman"/>
          <w:i/>
          <w:iCs/>
          <w:sz w:val="24"/>
          <w:szCs w:val="24"/>
          <w:lang w:eastAsia="de-DE"/>
        </w:rPr>
        <w:t>Zur Anhörung zum „Intensivpflege- und Rehabilitationsstärkungsgesetz“ (GKV-</w:t>
      </w:r>
      <w:proofErr w:type="spellStart"/>
      <w:r w:rsidRPr="002D6940">
        <w:rPr>
          <w:rFonts w:ascii="Times New Roman" w:eastAsia="Times New Roman" w:hAnsi="Times New Roman" w:cs="Times New Roman"/>
          <w:i/>
          <w:iCs/>
          <w:sz w:val="24"/>
          <w:szCs w:val="24"/>
          <w:lang w:eastAsia="de-DE"/>
        </w:rPr>
        <w:t>IPReG</w:t>
      </w:r>
      <w:proofErr w:type="spellEnd"/>
      <w:r w:rsidRPr="002D6940">
        <w:rPr>
          <w:rFonts w:ascii="Times New Roman" w:eastAsia="Times New Roman" w:hAnsi="Times New Roman" w:cs="Times New Roman"/>
          <w:i/>
          <w:iCs/>
          <w:sz w:val="24"/>
          <w:szCs w:val="24"/>
          <w:lang w:eastAsia="de-DE"/>
        </w:rPr>
        <w:t>) im Gesundheitsausschuss des Bundestags</w:t>
      </w:r>
      <w:r>
        <w:rPr>
          <w:rFonts w:ascii="Times New Roman" w:eastAsia="Times New Roman" w:hAnsi="Times New Roman" w:cs="Times New Roman"/>
          <w:i/>
          <w:iCs/>
          <w:sz w:val="24"/>
          <w:szCs w:val="24"/>
          <w:lang w:eastAsia="de-DE"/>
        </w:rPr>
        <w:t xml:space="preserve"> am 17.6. 2020</w:t>
      </w:r>
      <w:r w:rsidRPr="002D6940">
        <w:rPr>
          <w:rFonts w:ascii="Times New Roman" w:eastAsia="Times New Roman" w:hAnsi="Times New Roman" w:cs="Times New Roman"/>
          <w:i/>
          <w:iCs/>
          <w:sz w:val="24"/>
          <w:szCs w:val="24"/>
          <w:lang w:eastAsia="de-DE"/>
        </w:rPr>
        <w:t xml:space="preserve"> erklärt Corinna Rüffer, behindertenpolitische Sprecherin der Bundestagsfraktion von Bündnis 90/Die Grünen:</w:t>
      </w:r>
    </w:p>
    <w:p w14:paraId="6EEAFE71" w14:textId="3E146A89" w:rsidR="002D6940" w:rsidRPr="002D6940" w:rsidRDefault="002D6940" w:rsidP="002D6940">
      <w:pPr>
        <w:spacing w:before="100" w:beforeAutospacing="1" w:after="100" w:afterAutospacing="1" w:line="240" w:lineRule="auto"/>
        <w:rPr>
          <w:rFonts w:ascii="Times New Roman" w:eastAsia="Times New Roman" w:hAnsi="Times New Roman" w:cs="Times New Roman"/>
          <w:sz w:val="24"/>
          <w:szCs w:val="24"/>
          <w:lang w:eastAsia="de-DE"/>
        </w:rPr>
      </w:pPr>
      <w:r w:rsidRPr="002D6940">
        <w:rPr>
          <w:rFonts w:ascii="Times New Roman" w:eastAsia="Times New Roman" w:hAnsi="Times New Roman" w:cs="Times New Roman"/>
          <w:sz w:val="24"/>
          <w:szCs w:val="24"/>
          <w:lang w:eastAsia="de-DE"/>
        </w:rPr>
        <w:t> </w:t>
      </w:r>
      <w:r>
        <w:rPr>
          <w:rFonts w:ascii="Times New Roman" w:eastAsia="Times New Roman" w:hAnsi="Times New Roman" w:cs="Times New Roman"/>
          <w:sz w:val="24"/>
          <w:szCs w:val="24"/>
          <w:lang w:eastAsia="de-DE"/>
        </w:rPr>
        <w:t>„</w:t>
      </w:r>
      <w:r w:rsidRPr="002D6940">
        <w:rPr>
          <w:rFonts w:ascii="Times New Roman" w:eastAsia="Times New Roman" w:hAnsi="Times New Roman" w:cs="Times New Roman"/>
          <w:sz w:val="24"/>
          <w:szCs w:val="24"/>
          <w:lang w:eastAsia="de-DE"/>
        </w:rPr>
        <w:t>Es wäre ignorant und fahrlässig das Gesetz so zu verabschieden, wie es vorliegt.</w:t>
      </w:r>
    </w:p>
    <w:p w14:paraId="4830357A" w14:textId="77777777" w:rsidR="002D6940" w:rsidRPr="002D6940" w:rsidRDefault="002D6940" w:rsidP="002D6940">
      <w:pPr>
        <w:spacing w:before="100" w:beforeAutospacing="1" w:after="100" w:afterAutospacing="1" w:line="240" w:lineRule="auto"/>
        <w:rPr>
          <w:rFonts w:ascii="Times New Roman" w:eastAsia="Times New Roman" w:hAnsi="Times New Roman" w:cs="Times New Roman"/>
          <w:sz w:val="24"/>
          <w:szCs w:val="24"/>
          <w:lang w:eastAsia="de-DE"/>
        </w:rPr>
      </w:pPr>
      <w:r w:rsidRPr="002D6940">
        <w:rPr>
          <w:rFonts w:ascii="Times New Roman" w:eastAsia="Times New Roman" w:hAnsi="Times New Roman" w:cs="Times New Roman"/>
          <w:sz w:val="24"/>
          <w:szCs w:val="24"/>
          <w:lang w:eastAsia="de-DE"/>
        </w:rPr>
        <w:t> Seit Monaten laufen Menschen mit Behinderung und ihre Verbände Sturm gegen den Plan von Bundesgesundheitsminister Jens Spahn, das Wunsch- und Wahlrecht von Intensivpflege-Patient*innen auszuhebeln. Zukünftig soll der medizinische Dienst der Krankenkassen (</w:t>
      </w:r>
      <w:proofErr w:type="spellStart"/>
      <w:r w:rsidRPr="002D6940">
        <w:rPr>
          <w:rFonts w:ascii="Times New Roman" w:eastAsia="Times New Roman" w:hAnsi="Times New Roman" w:cs="Times New Roman"/>
          <w:sz w:val="24"/>
          <w:szCs w:val="24"/>
          <w:lang w:eastAsia="de-DE"/>
        </w:rPr>
        <w:t>MdK</w:t>
      </w:r>
      <w:proofErr w:type="spellEnd"/>
      <w:r w:rsidRPr="002D6940">
        <w:rPr>
          <w:rFonts w:ascii="Times New Roman" w:eastAsia="Times New Roman" w:hAnsi="Times New Roman" w:cs="Times New Roman"/>
          <w:sz w:val="24"/>
          <w:szCs w:val="24"/>
          <w:lang w:eastAsia="de-DE"/>
        </w:rPr>
        <w:t>) darüber entscheiden können, ob Menschen, die beatmet werden müssen, im Zweifel gegen ihren Willen in stationäre Einrichtungen verlegt werden. Die Kassen aber sind nicht neutral in ihrer Beurteilung, da sie als Kostenträger ein Interesse an einer finanziell günstigeren Versorgung im Pflegeheim haben.</w:t>
      </w:r>
    </w:p>
    <w:p w14:paraId="7C80700B" w14:textId="77777777" w:rsidR="002D6940" w:rsidRPr="002D6940" w:rsidRDefault="002D6940" w:rsidP="002D6940">
      <w:pPr>
        <w:spacing w:before="100" w:beforeAutospacing="1" w:after="100" w:afterAutospacing="1" w:line="240" w:lineRule="auto"/>
        <w:rPr>
          <w:rFonts w:ascii="Times New Roman" w:eastAsia="Times New Roman" w:hAnsi="Times New Roman" w:cs="Times New Roman"/>
          <w:sz w:val="24"/>
          <w:szCs w:val="24"/>
          <w:lang w:eastAsia="de-DE"/>
        </w:rPr>
      </w:pPr>
      <w:r w:rsidRPr="002D6940">
        <w:rPr>
          <w:rFonts w:ascii="Times New Roman" w:eastAsia="Times New Roman" w:hAnsi="Times New Roman" w:cs="Times New Roman"/>
          <w:sz w:val="24"/>
          <w:szCs w:val="24"/>
          <w:lang w:eastAsia="de-DE"/>
        </w:rPr>
        <w:t>Im Gesetzgebungsverfahren wurden die Betroffenen nicht beteiligt, obwohl die Bundesregierung dazu auf Grundlage der UN-Behindertenrechtskonvention, die seit 2009 geltendes Recht in Deutschland ist, verpflichtet gewesen wäre. Und sie konnten in den vergangenen Wochen nicht einmal lautstark gegen die Gesetzespläne protestieren, weil Corona sie in die häusliche Isolation gezwungen hat.</w:t>
      </w:r>
    </w:p>
    <w:p w14:paraId="66575752" w14:textId="77777777" w:rsidR="002D6940" w:rsidRPr="002D6940" w:rsidRDefault="002D6940" w:rsidP="002D6940">
      <w:pPr>
        <w:spacing w:before="100" w:beforeAutospacing="1" w:after="100" w:afterAutospacing="1" w:line="240" w:lineRule="auto"/>
        <w:rPr>
          <w:rFonts w:ascii="Times New Roman" w:eastAsia="Times New Roman" w:hAnsi="Times New Roman" w:cs="Times New Roman"/>
          <w:sz w:val="24"/>
          <w:szCs w:val="24"/>
          <w:lang w:eastAsia="de-DE"/>
        </w:rPr>
      </w:pPr>
      <w:r w:rsidRPr="002D6940">
        <w:rPr>
          <w:rFonts w:ascii="Times New Roman" w:eastAsia="Times New Roman" w:hAnsi="Times New Roman" w:cs="Times New Roman"/>
          <w:sz w:val="24"/>
          <w:szCs w:val="24"/>
          <w:lang w:eastAsia="de-DE"/>
        </w:rPr>
        <w:t>Der Gesundheitsminister handelt in kaum zu überbietender Ignoranz angesichts der Tatsache, dass pflegebedürftige Menschen in stationären Einrichtungen nicht etwa besser aufgehoben sind, sondern eben dort besonders hohen Gesundheitsrisiken ausgesetzt sind. Das hat die Corona-Pandemie tragischerweise bewiesen: Die Hälfte aller Covid-19-Todesfälle betraf Menschen in Pflegeheimen, so eine aktuelle Studie der Universität Bremen. Dabei lebt nur knapp ein Prozent der Bevölkerung in solchen Einrichtungen.</w:t>
      </w:r>
    </w:p>
    <w:p w14:paraId="3FBDD269" w14:textId="77777777" w:rsidR="002D6940" w:rsidRDefault="002D6940" w:rsidP="002D6940">
      <w:pPr>
        <w:spacing w:before="100" w:beforeAutospacing="1" w:after="100" w:afterAutospacing="1" w:line="240" w:lineRule="auto"/>
        <w:rPr>
          <w:rFonts w:ascii="Times New Roman" w:eastAsia="Times New Roman" w:hAnsi="Times New Roman" w:cs="Times New Roman"/>
          <w:sz w:val="24"/>
          <w:szCs w:val="24"/>
          <w:lang w:eastAsia="de-DE"/>
        </w:rPr>
      </w:pPr>
      <w:r w:rsidRPr="002D6940">
        <w:rPr>
          <w:rFonts w:ascii="Times New Roman" w:eastAsia="Times New Roman" w:hAnsi="Times New Roman" w:cs="Times New Roman"/>
          <w:sz w:val="24"/>
          <w:szCs w:val="24"/>
          <w:lang w:eastAsia="de-DE"/>
        </w:rPr>
        <w:t xml:space="preserve">Auch Menschen, die Intensivpflege benötigen, haben das Recht auf ein selbstbestimmtes Leben in den eigenen vier Wänden. Das </w:t>
      </w:r>
      <w:proofErr w:type="spellStart"/>
      <w:r w:rsidRPr="002D6940">
        <w:rPr>
          <w:rFonts w:ascii="Times New Roman" w:eastAsia="Times New Roman" w:hAnsi="Times New Roman" w:cs="Times New Roman"/>
          <w:sz w:val="24"/>
          <w:szCs w:val="24"/>
          <w:lang w:eastAsia="de-DE"/>
        </w:rPr>
        <w:t>IPReG</w:t>
      </w:r>
      <w:proofErr w:type="spellEnd"/>
      <w:r w:rsidRPr="002D6940">
        <w:rPr>
          <w:rFonts w:ascii="Times New Roman" w:eastAsia="Times New Roman" w:hAnsi="Times New Roman" w:cs="Times New Roman"/>
          <w:sz w:val="24"/>
          <w:szCs w:val="24"/>
          <w:lang w:eastAsia="de-DE"/>
        </w:rPr>
        <w:t xml:space="preserve"> darf dieses Menschenrecht nicht aushebeln.</w:t>
      </w:r>
      <w:r>
        <w:rPr>
          <w:rFonts w:ascii="Times New Roman" w:eastAsia="Times New Roman" w:hAnsi="Times New Roman" w:cs="Times New Roman"/>
          <w:sz w:val="24"/>
          <w:szCs w:val="24"/>
          <w:lang w:eastAsia="de-DE"/>
        </w:rPr>
        <w:t>“</w:t>
      </w:r>
    </w:p>
    <w:p w14:paraId="703DD604" w14:textId="7DF00553" w:rsidR="002D6940" w:rsidRPr="002D6940" w:rsidRDefault="002D6940" w:rsidP="002D6940">
      <w:pPr>
        <w:spacing w:before="100" w:beforeAutospacing="1" w:after="100" w:afterAutospacing="1"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Dieser Erklärung pflichtet Prof. Dr. Theresia Degener, ehem. Vorsitzende des UN BRK-Ausschusses bei: „ Weder mit Art. 25 UN BRK (diskriminierungsfreie allgemeine und behinderungsspezifische Gesundheitsversorgung) noch mit Art. 26 UN BRK (inklusive und selbstbestimmte Rehabilitation) noch mit Art. 19 UN BRK (Selbstbestimmt Leben im inklusiven Sozialraum) ist der Gesetzentwurf GKV-</w:t>
      </w:r>
      <w:proofErr w:type="spellStart"/>
      <w:r>
        <w:rPr>
          <w:rFonts w:ascii="Times New Roman" w:eastAsia="Times New Roman" w:hAnsi="Times New Roman" w:cs="Times New Roman"/>
          <w:sz w:val="24"/>
          <w:szCs w:val="24"/>
          <w:lang w:eastAsia="de-DE"/>
        </w:rPr>
        <w:t>IPReG</w:t>
      </w:r>
      <w:proofErr w:type="spellEnd"/>
      <w:r>
        <w:rPr>
          <w:rFonts w:ascii="Times New Roman" w:eastAsia="Times New Roman" w:hAnsi="Times New Roman" w:cs="Times New Roman"/>
          <w:sz w:val="24"/>
          <w:szCs w:val="24"/>
          <w:lang w:eastAsia="de-DE"/>
        </w:rPr>
        <w:t xml:space="preserve"> vereinbar. Die Corona</w:t>
      </w:r>
      <w:r w:rsidR="004846E6">
        <w:rPr>
          <w:rFonts w:ascii="Times New Roman" w:eastAsia="Times New Roman" w:hAnsi="Times New Roman" w:cs="Times New Roman"/>
          <w:sz w:val="24"/>
          <w:szCs w:val="24"/>
          <w:lang w:eastAsia="de-DE"/>
        </w:rPr>
        <w:t>-</w:t>
      </w:r>
      <w:r>
        <w:rPr>
          <w:rFonts w:ascii="Times New Roman" w:eastAsia="Times New Roman" w:hAnsi="Times New Roman" w:cs="Times New Roman"/>
          <w:sz w:val="24"/>
          <w:szCs w:val="24"/>
          <w:lang w:eastAsia="de-DE"/>
        </w:rPr>
        <w:t xml:space="preserve">Pandemie hat zudem gezeigt, dass </w:t>
      </w:r>
      <w:r w:rsidR="00C77994">
        <w:rPr>
          <w:rFonts w:ascii="Times New Roman" w:eastAsia="Times New Roman" w:hAnsi="Times New Roman" w:cs="Times New Roman"/>
          <w:sz w:val="24"/>
          <w:szCs w:val="24"/>
          <w:lang w:eastAsia="de-DE"/>
        </w:rPr>
        <w:t>stationäre Wohneinrichtungen nicht nur keine Schonräume sind, sie können in Pandemiezeiten zu Todesfallen werden.“</w:t>
      </w:r>
    </w:p>
    <w:p w14:paraId="0F48496C" w14:textId="77777777" w:rsidR="002D6940" w:rsidRPr="002D6940" w:rsidRDefault="002D6940" w:rsidP="002D6940">
      <w:pPr>
        <w:spacing w:before="100" w:beforeAutospacing="1" w:after="100" w:afterAutospacing="1" w:line="240" w:lineRule="auto"/>
        <w:rPr>
          <w:rFonts w:ascii="Times New Roman" w:eastAsia="Times New Roman" w:hAnsi="Times New Roman" w:cs="Times New Roman"/>
          <w:sz w:val="24"/>
          <w:szCs w:val="24"/>
          <w:lang w:eastAsia="de-DE"/>
        </w:rPr>
      </w:pPr>
      <w:r w:rsidRPr="002D6940">
        <w:rPr>
          <w:rFonts w:ascii="Times New Roman" w:eastAsia="Times New Roman" w:hAnsi="Times New Roman" w:cs="Times New Roman"/>
          <w:sz w:val="24"/>
          <w:szCs w:val="24"/>
          <w:lang w:eastAsia="de-DE"/>
        </w:rPr>
        <w:t> </w:t>
      </w:r>
    </w:p>
    <w:p w14:paraId="63357259" w14:textId="77777777" w:rsidR="0055240C" w:rsidRDefault="0055240C"/>
    <w:sectPr w:rsidR="0055240C">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1B230C" w14:textId="77777777" w:rsidR="008B28F5" w:rsidRDefault="008B28F5" w:rsidP="008B28F5">
      <w:pPr>
        <w:spacing w:after="0" w:line="240" w:lineRule="auto"/>
      </w:pPr>
      <w:r>
        <w:separator/>
      </w:r>
    </w:p>
  </w:endnote>
  <w:endnote w:type="continuationSeparator" w:id="0">
    <w:p w14:paraId="62E1C527" w14:textId="77777777" w:rsidR="008B28F5" w:rsidRDefault="008B28F5" w:rsidP="008B2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5829C7" w14:textId="77777777" w:rsidR="008B28F5" w:rsidRDefault="008B28F5" w:rsidP="008B28F5">
      <w:pPr>
        <w:spacing w:after="0" w:line="240" w:lineRule="auto"/>
      </w:pPr>
      <w:r>
        <w:separator/>
      </w:r>
    </w:p>
  </w:footnote>
  <w:footnote w:type="continuationSeparator" w:id="0">
    <w:p w14:paraId="42BA53F5" w14:textId="77777777" w:rsidR="008B28F5" w:rsidRDefault="008B28F5" w:rsidP="008B28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BA7BE5" w14:textId="58E60208" w:rsidR="008B28F5" w:rsidRDefault="008B28F5" w:rsidP="008B28F5">
    <w:pPr>
      <w:pStyle w:val="Kopfzeile"/>
      <w:jc w:val="center"/>
    </w:pPr>
    <w:r>
      <w:rPr>
        <w:rFonts w:ascii="Times New Roman" w:eastAsia="Times New Roman" w:hAnsi="Times New Roman" w:cs="Times New Roman"/>
        <w:b/>
        <w:bCs/>
        <w:noProof/>
        <w:sz w:val="24"/>
        <w:szCs w:val="24"/>
        <w:lang w:eastAsia="de-DE"/>
      </w:rPr>
      <w:drawing>
        <wp:inline distT="0" distB="0" distL="0" distR="0" wp14:anchorId="0AE8C40D" wp14:editId="61172059">
          <wp:extent cx="5760720" cy="968375"/>
          <wp:effectExtent l="0" t="0" r="0" b="317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VH_Bodys_Logo.png"/>
                  <pic:cNvPicPr/>
                </pic:nvPicPr>
                <pic:blipFill>
                  <a:blip r:embed="rId1">
                    <a:extLst>
                      <a:ext uri="{28A0092B-C50C-407E-A947-70E740481C1C}">
                        <a14:useLocalDpi xmlns:a14="http://schemas.microsoft.com/office/drawing/2010/main" val="0"/>
                      </a:ext>
                    </a:extLst>
                  </a:blip>
                  <a:stretch>
                    <a:fillRect/>
                  </a:stretch>
                </pic:blipFill>
                <pic:spPr>
                  <a:xfrm>
                    <a:off x="0" y="0"/>
                    <a:ext cx="5760720" cy="9683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F365D7"/>
    <w:multiLevelType w:val="multilevel"/>
    <w:tmpl w:val="A3A2F744"/>
    <w:styleLink w:val="FormatvorlageADH"/>
    <w:lvl w:ilvl="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940"/>
    <w:rsid w:val="00044D8F"/>
    <w:rsid w:val="002D6940"/>
    <w:rsid w:val="004846E6"/>
    <w:rsid w:val="0055240C"/>
    <w:rsid w:val="008B28F5"/>
    <w:rsid w:val="00C779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D153F"/>
  <w15:chartTrackingRefBased/>
  <w15:docId w15:val="{FB351F71-4331-40AA-8DE5-02E2508FC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FormatvorlageADH">
    <w:name w:val="Formatvorlage ADH"/>
    <w:uiPriority w:val="99"/>
    <w:rsid w:val="00044D8F"/>
    <w:pPr>
      <w:numPr>
        <w:numId w:val="1"/>
      </w:numPr>
    </w:pPr>
  </w:style>
  <w:style w:type="paragraph" w:styleId="StandardWeb">
    <w:name w:val="Normal (Web)"/>
    <w:basedOn w:val="Standard"/>
    <w:uiPriority w:val="99"/>
    <w:semiHidden/>
    <w:unhideWhenUsed/>
    <w:rsid w:val="002D694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4846E6"/>
    <w:rPr>
      <w:color w:val="0563C1" w:themeColor="hyperlink"/>
      <w:u w:val="single"/>
    </w:rPr>
  </w:style>
  <w:style w:type="character" w:styleId="NichtaufgelsteErwhnung">
    <w:name w:val="Unresolved Mention"/>
    <w:basedOn w:val="Absatz-Standardschriftart"/>
    <w:uiPriority w:val="99"/>
    <w:semiHidden/>
    <w:unhideWhenUsed/>
    <w:rsid w:val="004846E6"/>
    <w:rPr>
      <w:color w:val="605E5C"/>
      <w:shd w:val="clear" w:color="auto" w:fill="E1DFDD"/>
    </w:rPr>
  </w:style>
  <w:style w:type="paragraph" w:styleId="Kopfzeile">
    <w:name w:val="header"/>
    <w:basedOn w:val="Standard"/>
    <w:link w:val="KopfzeileZchn"/>
    <w:uiPriority w:val="99"/>
    <w:unhideWhenUsed/>
    <w:rsid w:val="008B28F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B28F5"/>
  </w:style>
  <w:style w:type="paragraph" w:styleId="Fuzeile">
    <w:name w:val="footer"/>
    <w:basedOn w:val="Standard"/>
    <w:link w:val="FuzeileZchn"/>
    <w:uiPriority w:val="99"/>
    <w:unhideWhenUsed/>
    <w:rsid w:val="008B28F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B2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634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356</Words>
  <Characters>2244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Theresia Degener</dc:creator>
  <cp:keywords/>
  <dc:description/>
  <cp:lastModifiedBy>Franziska Witzmann</cp:lastModifiedBy>
  <cp:revision>2</cp:revision>
  <dcterms:created xsi:type="dcterms:W3CDTF">2020-06-18T05:39:00Z</dcterms:created>
  <dcterms:modified xsi:type="dcterms:W3CDTF">2020-06-18T05:39:00Z</dcterms:modified>
</cp:coreProperties>
</file>